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96" w:rsidRDefault="00083C96" w:rsidP="00083C96">
      <w:pPr>
        <w:jc w:val="center"/>
        <w:outlineLvl w:val="0"/>
        <w:rPr>
          <w:rFonts w:ascii="Times New Roman" w:hAnsi="Times New Roman" w:cs="Times New Roman"/>
          <w:b/>
          <w:sz w:val="36"/>
          <w:szCs w:val="36"/>
        </w:rPr>
      </w:pPr>
      <w:r w:rsidRPr="00083C96">
        <w:rPr>
          <w:rFonts w:ascii="Times New Roman" w:hAnsi="Times New Roman" w:cs="Times New Roman"/>
          <w:b/>
          <w:sz w:val="36"/>
          <w:szCs w:val="36"/>
        </w:rPr>
        <w:t xml:space="preserve">Расширен функционал приложения для проверки </w:t>
      </w:r>
    </w:p>
    <w:p w:rsidR="00083C96" w:rsidRPr="00083C96" w:rsidRDefault="00083C96" w:rsidP="00083C96">
      <w:pPr>
        <w:jc w:val="center"/>
        <w:outlineLvl w:val="0"/>
        <w:rPr>
          <w:rFonts w:ascii="Times New Roman" w:hAnsi="Times New Roman" w:cs="Times New Roman"/>
          <w:b/>
          <w:sz w:val="36"/>
          <w:szCs w:val="36"/>
        </w:rPr>
      </w:pPr>
      <w:bookmarkStart w:id="0" w:name="_GoBack"/>
      <w:bookmarkEnd w:id="0"/>
      <w:r w:rsidRPr="00083C96">
        <w:rPr>
          <w:rFonts w:ascii="Times New Roman" w:hAnsi="Times New Roman" w:cs="Times New Roman"/>
          <w:b/>
          <w:sz w:val="36"/>
          <w:szCs w:val="36"/>
        </w:rPr>
        <w:t>кассовых чеков</w:t>
      </w:r>
    </w:p>
    <w:p w:rsidR="00083C96" w:rsidRPr="00083C96" w:rsidRDefault="00083C96" w:rsidP="00083C96">
      <w:pPr>
        <w:jc w:val="both"/>
        <w:outlineLvl w:val="0"/>
        <w:rPr>
          <w:rFonts w:ascii="Times New Roman" w:hAnsi="Times New Roman" w:cs="Times New Roman"/>
          <w:b/>
          <w:sz w:val="28"/>
          <w:szCs w:val="28"/>
        </w:rPr>
      </w:pPr>
    </w:p>
    <w:p w:rsidR="00083C96" w:rsidRPr="00083C96" w:rsidRDefault="00083C96" w:rsidP="00083C96">
      <w:pPr>
        <w:shd w:val="clear" w:color="auto" w:fill="FFFFFF"/>
        <w:autoSpaceDE/>
        <w:autoSpaceDN/>
        <w:ind w:firstLine="709"/>
        <w:jc w:val="both"/>
        <w:rPr>
          <w:rFonts w:ascii="Times New Roman" w:eastAsia="Arial Unicode MS" w:hAnsi="Times New Roman" w:cs="Times New Roman"/>
          <w:sz w:val="28"/>
          <w:szCs w:val="28"/>
        </w:rPr>
      </w:pPr>
      <w:r w:rsidRPr="00083C96">
        <w:rPr>
          <w:rFonts w:ascii="Times New Roman" w:eastAsia="Arial Unicode MS" w:hAnsi="Times New Roman" w:cs="Times New Roman"/>
          <w:sz w:val="28"/>
          <w:szCs w:val="28"/>
        </w:rPr>
        <w:t xml:space="preserve">ФНС России обновила мобильное приложение «Проверка чека ФНС России» для </w:t>
      </w:r>
      <w:hyperlink r:id="rId6" w:tgtFrame="_blank" w:history="1">
        <w:proofErr w:type="spellStart"/>
        <w:r w:rsidRPr="00083C96">
          <w:rPr>
            <w:rFonts w:ascii="Times New Roman" w:eastAsia="Arial Unicode MS" w:hAnsi="Times New Roman" w:cs="Times New Roman"/>
            <w:sz w:val="28"/>
            <w:szCs w:val="28"/>
          </w:rPr>
          <w:t>iOS</w:t>
        </w:r>
        <w:proofErr w:type="spellEnd"/>
      </w:hyperlink>
      <w:r w:rsidRPr="00083C96">
        <w:rPr>
          <w:rFonts w:ascii="Times New Roman" w:eastAsia="Arial Unicode MS" w:hAnsi="Times New Roman" w:cs="Times New Roman"/>
          <w:sz w:val="28"/>
          <w:szCs w:val="28"/>
        </w:rPr>
        <w:t xml:space="preserve"> и </w:t>
      </w:r>
      <w:hyperlink r:id="rId7" w:tgtFrame="_blank" w:history="1">
        <w:proofErr w:type="spellStart"/>
        <w:r w:rsidRPr="00083C96">
          <w:rPr>
            <w:rFonts w:ascii="Times New Roman" w:eastAsia="Arial Unicode MS" w:hAnsi="Times New Roman" w:cs="Times New Roman"/>
            <w:sz w:val="28"/>
            <w:szCs w:val="28"/>
          </w:rPr>
          <w:t>Android</w:t>
        </w:r>
        <w:proofErr w:type="spellEnd"/>
      </w:hyperlink>
      <w:r w:rsidRPr="00083C96">
        <w:rPr>
          <w:rFonts w:ascii="Times New Roman" w:eastAsia="Arial Unicode MS" w:hAnsi="Times New Roman" w:cs="Times New Roman"/>
          <w:sz w:val="28"/>
          <w:szCs w:val="28"/>
        </w:rPr>
        <w:t xml:space="preserve">. Теперь приложение позволяет не только сканировать чеки, сохранять, проверять их достоверность, но и получать </w:t>
      </w:r>
      <w:proofErr w:type="spellStart"/>
      <w:r w:rsidRPr="00083C96">
        <w:rPr>
          <w:rFonts w:ascii="Times New Roman" w:eastAsia="Arial Unicode MS" w:hAnsi="Times New Roman" w:cs="Times New Roman"/>
          <w:sz w:val="28"/>
          <w:szCs w:val="28"/>
        </w:rPr>
        <w:t>кэшбэк</w:t>
      </w:r>
      <w:proofErr w:type="spellEnd"/>
      <w:r w:rsidRPr="00083C96">
        <w:rPr>
          <w:rFonts w:ascii="Times New Roman" w:eastAsia="Arial Unicode MS" w:hAnsi="Times New Roman" w:cs="Times New Roman"/>
          <w:sz w:val="28"/>
          <w:szCs w:val="28"/>
        </w:rPr>
        <w:t xml:space="preserve"> на свой счет в виде бонусных баллов. Их можно будет использовать как скидку у партнеров. Также пользователи смогут участвовать в акциях и розыгрышах. Доступные партнеры будут отражаться в разделе «Акции» мобильного приложения.</w:t>
      </w:r>
    </w:p>
    <w:p w:rsidR="00083C96" w:rsidRPr="00083C96" w:rsidRDefault="00083C96" w:rsidP="00083C96">
      <w:pPr>
        <w:shd w:val="clear" w:color="auto" w:fill="FFFFFF"/>
        <w:autoSpaceDE/>
        <w:autoSpaceDN/>
        <w:ind w:firstLine="709"/>
        <w:jc w:val="both"/>
        <w:rPr>
          <w:rFonts w:ascii="Times New Roman" w:eastAsia="Arial Unicode MS" w:hAnsi="Times New Roman" w:cs="Times New Roman"/>
          <w:sz w:val="28"/>
          <w:szCs w:val="28"/>
        </w:rPr>
      </w:pPr>
      <w:r w:rsidRPr="00083C96">
        <w:rPr>
          <w:rFonts w:ascii="Times New Roman" w:eastAsia="Arial Unicode MS" w:hAnsi="Times New Roman" w:cs="Times New Roman"/>
          <w:sz w:val="28"/>
          <w:szCs w:val="28"/>
        </w:rPr>
        <w:t xml:space="preserve">Кроме того, в обновленном приложении можно подавать два вида жалоб. Пользователи, авторизованные по номеру телефона, могут написать жалобу, если им не выдали чек или в чеке указана не та сумма. Те, кто авторизовался с помощью логина и пароля </w:t>
      </w:r>
      <w:hyperlink r:id="rId8" w:tgtFrame="_blank" w:history="1">
        <w:r w:rsidRPr="00083C96">
          <w:rPr>
            <w:rFonts w:ascii="Times New Roman" w:eastAsia="Arial Unicode MS" w:hAnsi="Times New Roman" w:cs="Times New Roman"/>
            <w:sz w:val="28"/>
            <w:szCs w:val="28"/>
          </w:rPr>
          <w:t>Личного кабинета для физических лиц</w:t>
        </w:r>
      </w:hyperlink>
      <w:r w:rsidRPr="00083C96">
        <w:rPr>
          <w:rFonts w:ascii="Times New Roman" w:eastAsia="Arial Unicode MS" w:hAnsi="Times New Roman" w:cs="Times New Roman"/>
          <w:sz w:val="28"/>
          <w:szCs w:val="28"/>
        </w:rPr>
        <w:t xml:space="preserve"> или </w:t>
      </w:r>
      <w:hyperlink r:id="rId9" w:tgtFrame="_blank" w:history="1">
        <w:r w:rsidRPr="00083C96">
          <w:rPr>
            <w:rFonts w:ascii="Times New Roman" w:eastAsia="Arial Unicode MS" w:hAnsi="Times New Roman" w:cs="Times New Roman"/>
            <w:sz w:val="28"/>
            <w:szCs w:val="28"/>
          </w:rPr>
          <w:t>ЕСИА</w:t>
        </w:r>
      </w:hyperlink>
      <w:r w:rsidRPr="00083C96">
        <w:rPr>
          <w:rFonts w:ascii="Times New Roman" w:eastAsia="Arial Unicode MS" w:hAnsi="Times New Roman" w:cs="Times New Roman"/>
          <w:sz w:val="28"/>
          <w:szCs w:val="28"/>
        </w:rPr>
        <w:t>, могут составить более подробное обращение, получить официальный ответ налогового органа о проведенной проверке, а также по желанию выступить свидетелем по вопросу нарушения законодательства о применении ККТ.</w:t>
      </w:r>
    </w:p>
    <w:p w:rsidR="00083C96" w:rsidRPr="00083C96" w:rsidRDefault="00083C96" w:rsidP="00083C96">
      <w:pPr>
        <w:shd w:val="clear" w:color="auto" w:fill="FFFFFF"/>
        <w:autoSpaceDE/>
        <w:autoSpaceDN/>
        <w:ind w:firstLine="709"/>
        <w:jc w:val="both"/>
        <w:rPr>
          <w:rFonts w:ascii="Times New Roman" w:eastAsia="Arial Unicode MS" w:hAnsi="Times New Roman" w:cs="Times New Roman"/>
          <w:sz w:val="28"/>
          <w:szCs w:val="28"/>
        </w:rPr>
      </w:pPr>
      <w:r w:rsidRPr="00083C96">
        <w:rPr>
          <w:rFonts w:ascii="Times New Roman" w:eastAsia="Arial Unicode MS" w:hAnsi="Times New Roman" w:cs="Times New Roman"/>
          <w:sz w:val="28"/>
          <w:szCs w:val="28"/>
        </w:rPr>
        <w:t xml:space="preserve">Мобильное приложение «Проверка чека ФНС России» предназначено для </w:t>
      </w:r>
      <w:hyperlink r:id="rId10" w:tgtFrame="_blank" w:history="1">
        <w:r w:rsidRPr="00083C96">
          <w:rPr>
            <w:rFonts w:ascii="Times New Roman" w:eastAsia="Arial Unicode MS" w:hAnsi="Times New Roman" w:cs="Times New Roman"/>
            <w:sz w:val="28"/>
            <w:szCs w:val="28"/>
          </w:rPr>
          <w:t>проверки чеков онлайн-касс</w:t>
        </w:r>
      </w:hyperlink>
      <w:r w:rsidRPr="00083C96">
        <w:rPr>
          <w:rFonts w:ascii="Times New Roman" w:eastAsia="Arial Unicode MS" w:hAnsi="Times New Roman" w:cs="Times New Roman"/>
          <w:sz w:val="28"/>
          <w:szCs w:val="28"/>
        </w:rPr>
        <w:t>. С его помощью можно в один клик отправить жалобу в налоговые органы, если с покупкой что-то не так (не найден чек или указана неверная сумма). Для этого необходимо отсканировать QR-код из кассового чека или ввести данные чека вручную.</w:t>
      </w:r>
    </w:p>
    <w:sectPr w:rsidR="00083C96" w:rsidRPr="00083C96"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3C96"/>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46E2B"/>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002"/>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1FF2"/>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login" TargetMode="External"/><Relationship Id="rId3" Type="http://schemas.openxmlformats.org/officeDocument/2006/relationships/styles" Target="styles.xml"/><Relationship Id="rId7" Type="http://schemas.openxmlformats.org/officeDocument/2006/relationships/hyperlink" Target="https://play.google.com/store/apps/details?id=ru.fns.billcheck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apple.com/ru/app/%D0%BF%D1%80%D0%BE%D0%B2%D0%B5%D1%80%D0%BA%D0%B0-%D1%87%D0%B5%D0%BA%D0%BE%D0%B2-%D1%84%D0%BD%D1%81-%D1%80%D0%BE%D1%81%D1%81%D0%B8%D0%B8/id116935300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kt-online.nalog.ru/" TargetMode="External"/><Relationship Id="rId4" Type="http://schemas.openxmlformats.org/officeDocument/2006/relationships/settings" Target="settings.xml"/><Relationship Id="rId9" Type="http://schemas.openxmlformats.org/officeDocument/2006/relationships/hyperlink" Target="https://esi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9BA59-5A69-4253-A603-3CFA3A0B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2020-04-06T06:42:00Z</cp:lastPrinted>
  <dcterms:created xsi:type="dcterms:W3CDTF">2020-09-22T08:07:00Z</dcterms:created>
  <dcterms:modified xsi:type="dcterms:W3CDTF">2020-09-22T08:16:00Z</dcterms:modified>
</cp:coreProperties>
</file>